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A8" w:rsidRPr="00481D62" w:rsidRDefault="002458D5" w:rsidP="001F4914">
      <w:pPr>
        <w:shd w:val="clear" w:color="auto" w:fill="FFFEFF"/>
        <w:spacing w:line="276" w:lineRule="auto"/>
        <w:jc w:val="right"/>
        <w:rPr>
          <w:rFonts w:ascii="Arial Unicode MS" w:eastAsia="Arial Unicode MS" w:hAnsi="Arial Unicode MS" w:cs="Arial Unicode MS"/>
          <w:caps/>
          <w:sz w:val="20"/>
          <w:szCs w:val="22"/>
        </w:rPr>
      </w:pPr>
      <w:r w:rsidRPr="00481D62">
        <w:rPr>
          <w:rFonts w:ascii="Arial Unicode MS" w:eastAsia="Arial Unicode MS" w:hAnsi="Arial Unicode MS" w:cs="Arial Unicode MS"/>
          <w:sz w:val="20"/>
          <w:szCs w:val="22"/>
        </w:rPr>
        <w:t>Проект</w:t>
      </w:r>
    </w:p>
    <w:p w:rsidR="009831FA" w:rsidRPr="002458D5" w:rsidRDefault="009831FA" w:rsidP="00356A16">
      <w:pPr>
        <w:shd w:val="clear" w:color="auto" w:fill="FFFEFF"/>
        <w:spacing w:line="276" w:lineRule="auto"/>
        <w:jc w:val="center"/>
        <w:rPr>
          <w:rFonts w:ascii="Arial Unicode MS" w:eastAsia="Arial Unicode MS" w:hAnsi="Arial Unicode MS" w:cs="Arial Unicode MS"/>
          <w:b/>
          <w:caps/>
          <w:sz w:val="20"/>
          <w:szCs w:val="22"/>
        </w:rPr>
      </w:pPr>
      <w:r w:rsidRPr="002458D5">
        <w:rPr>
          <w:rFonts w:ascii="Arial Unicode MS" w:eastAsia="Arial Unicode MS" w:hAnsi="Arial Unicode MS" w:cs="Arial Unicode MS"/>
          <w:b/>
          <w:caps/>
          <w:sz w:val="20"/>
          <w:szCs w:val="22"/>
        </w:rPr>
        <w:t xml:space="preserve">Президиум Союза промышленников и предпринимателей Санкт-Петербурга </w:t>
      </w:r>
    </w:p>
    <w:p w:rsidR="009831FA" w:rsidRPr="002458D5" w:rsidRDefault="009831FA" w:rsidP="0006174D">
      <w:pPr>
        <w:shd w:val="clear" w:color="auto" w:fill="FFFEFF"/>
        <w:spacing w:before="240" w:line="276" w:lineRule="auto"/>
        <w:jc w:val="center"/>
        <w:rPr>
          <w:rFonts w:ascii="Arial Unicode MS" w:eastAsia="Arial Unicode MS" w:hAnsi="Arial Unicode MS" w:cs="Arial Unicode MS"/>
          <w:b/>
          <w:caps/>
          <w:w w:val="150"/>
          <w:sz w:val="20"/>
          <w:szCs w:val="22"/>
        </w:rPr>
      </w:pPr>
      <w:r w:rsidRPr="002458D5">
        <w:rPr>
          <w:rFonts w:ascii="Arial Unicode MS" w:eastAsia="Arial Unicode MS" w:hAnsi="Arial Unicode MS" w:cs="Arial Unicode MS"/>
          <w:b/>
          <w:caps/>
          <w:w w:val="150"/>
          <w:sz w:val="20"/>
          <w:szCs w:val="22"/>
        </w:rPr>
        <w:t>постановление</w:t>
      </w:r>
    </w:p>
    <w:tbl>
      <w:tblPr>
        <w:tblW w:w="5011" w:type="pct"/>
        <w:tblLook w:val="0000" w:firstRow="0" w:lastRow="0" w:firstColumn="0" w:lastColumn="0" w:noHBand="0" w:noVBand="0"/>
      </w:tblPr>
      <w:tblGrid>
        <w:gridCol w:w="5640"/>
        <w:gridCol w:w="5066"/>
      </w:tblGrid>
      <w:tr w:rsidR="00356A16" w:rsidRPr="002458D5" w:rsidTr="001E1FDC">
        <w:trPr>
          <w:trHeight w:val="514"/>
        </w:trPr>
        <w:tc>
          <w:tcPr>
            <w:tcW w:w="2634" w:type="pct"/>
            <w:tcBorders>
              <w:bottom w:val="thinThickSmallGap" w:sz="24" w:space="0" w:color="auto"/>
            </w:tcBorders>
            <w:shd w:val="clear" w:color="auto" w:fill="FFFFFF"/>
          </w:tcPr>
          <w:p w:rsidR="001E1FDC" w:rsidRDefault="001E1FDC" w:rsidP="002458D5">
            <w:pPr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</w:pPr>
            <w:r w:rsidRPr="001E1FDC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Санкт</w:t>
            </w:r>
            <w:r w:rsidRPr="001E1FDC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-</w:t>
            </w:r>
            <w:r w:rsidRPr="001E1FDC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Петербург</w:t>
            </w:r>
            <w:r w:rsidRPr="001E1FDC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, </w:t>
            </w:r>
            <w:proofErr w:type="spellStart"/>
            <w:r w:rsidRPr="001E1FDC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ул</w:t>
            </w:r>
            <w:r w:rsidRPr="001E1FDC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.</w:t>
            </w:r>
            <w:r w:rsidRPr="001E1FDC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Таврическая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, 10</w:t>
            </w:r>
            <w:r w:rsidRPr="001E1FDC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 </w:t>
            </w:r>
          </w:p>
          <w:p w:rsidR="009831FA" w:rsidRPr="002458D5" w:rsidRDefault="001E1FDC" w:rsidP="002458D5">
            <w:pPr>
              <w:rPr>
                <w:rFonts w:ascii="Arial Unicode MS" w:eastAsia="Arial Unicode MS" w:hAnsi="Arial Unicode MS" w:cs="Arial Unicode MS"/>
                <w:i/>
                <w:sz w:val="20"/>
                <w:szCs w:val="22"/>
              </w:rPr>
            </w:pPr>
            <w:r w:rsidRPr="001E1FDC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ГУП</w:t>
            </w:r>
            <w:r w:rsidRPr="001E1FDC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 «</w:t>
            </w:r>
            <w:r w:rsidRPr="001E1FDC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Водоканал</w:t>
            </w:r>
            <w:r w:rsidRPr="001E1FDC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 </w:t>
            </w:r>
            <w:r w:rsidRPr="001E1FDC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Санкт</w:t>
            </w:r>
            <w:r w:rsidRPr="001E1FDC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-</w:t>
            </w:r>
            <w:r w:rsidRPr="001E1FDC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Петербурга»</w:t>
            </w:r>
            <w:r w:rsidRPr="001E1FDC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,  </w:t>
            </w:r>
            <w:r w:rsidRPr="001E1FDC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зал</w:t>
            </w:r>
            <w:r w:rsidRPr="001E1FDC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 «</w:t>
            </w:r>
            <w:r w:rsidRPr="001E1FDC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Ассамблея»</w:t>
            </w:r>
          </w:p>
        </w:tc>
        <w:tc>
          <w:tcPr>
            <w:tcW w:w="2366" w:type="pct"/>
            <w:tcBorders>
              <w:bottom w:val="thinThickSmallGap" w:sz="24" w:space="0" w:color="auto"/>
            </w:tcBorders>
            <w:shd w:val="clear" w:color="auto" w:fill="FFFFFF"/>
          </w:tcPr>
          <w:p w:rsidR="004E4550" w:rsidRPr="002458D5" w:rsidRDefault="00E21E87" w:rsidP="00E21E87">
            <w:pPr>
              <w:widowControl w:val="0"/>
              <w:numPr>
                <w:ilvl w:val="12"/>
                <w:numId w:val="0"/>
              </w:numPr>
              <w:shd w:val="clear" w:color="auto" w:fill="FFFEFF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b/>
                <w:i/>
                <w:color w:val="2B4279"/>
                <w:sz w:val="20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29 июня</w:t>
            </w:r>
            <w:r w:rsidR="008B7E3F"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 20</w:t>
            </w:r>
            <w:r w:rsidR="00B46E56"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2</w:t>
            </w:r>
            <w:r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3</w:t>
            </w:r>
            <w:r w:rsidR="00B9064A"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 года</w:t>
            </w:r>
            <w:r w:rsidR="00B9064A"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br/>
              <w:t>1</w:t>
            </w:r>
            <w:r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5</w:t>
            </w:r>
            <w:r w:rsidR="00B9064A"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-</w:t>
            </w:r>
            <w:r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0</w:t>
            </w:r>
            <w:r w:rsidR="009831FA"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0</w:t>
            </w:r>
          </w:p>
        </w:tc>
      </w:tr>
      <w:tr w:rsidR="00356A16" w:rsidRPr="002458D5" w:rsidTr="001E1FDC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111E43" w:rsidRPr="002458D5" w:rsidRDefault="00111E43" w:rsidP="00111E43">
            <w:pPr>
              <w:pStyle w:val="ad"/>
              <w:ind w:left="-142" w:right="-850"/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</w:p>
          <w:p w:rsidR="007E33BC" w:rsidRPr="007E33BC" w:rsidRDefault="007E33BC" w:rsidP="007E33BC">
            <w:pPr>
              <w:pStyle w:val="ad"/>
              <w:ind w:left="32" w:right="12"/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</w:rPr>
              <w:t xml:space="preserve">О </w:t>
            </w:r>
            <w:r w:rsidRPr="007E33BC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ПЛАНИРУЕМЫ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</w:rPr>
              <w:t>Х</w:t>
            </w:r>
            <w:r w:rsidRPr="007E33BC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7E33BC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ИЗМЕНЕНИЯ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</w:rPr>
              <w:t>Х</w:t>
            </w:r>
            <w:r w:rsidRPr="007E33BC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7E33BC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В</w:t>
            </w:r>
            <w:r w:rsidRPr="007E33BC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7E33BC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НАЛОГОВОМ</w:t>
            </w:r>
            <w:r w:rsidRPr="007E33BC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7E33BC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ЗАКОНОДАТЕЛЬСТВЕ</w:t>
            </w:r>
            <w:r w:rsidRPr="007E33BC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7E33BC">
              <w:rPr>
                <w:rFonts w:ascii="Arial Unicode MS" w:eastAsia="Arial Unicode MS" w:hAnsi="Arial Unicode MS" w:cs="Arial Unicode MS" w:hint="eastAsia"/>
                <w:b/>
                <w:sz w:val="20"/>
              </w:rPr>
              <w:t>РФ</w:t>
            </w:r>
            <w:r w:rsidRPr="007E33BC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</w:p>
          <w:p w:rsidR="00CF1F7D" w:rsidRPr="002458D5" w:rsidRDefault="007E33BC" w:rsidP="007E33BC">
            <w:pPr>
              <w:pStyle w:val="ad"/>
              <w:ind w:left="32" w:right="12"/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7E33BC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В</w:t>
            </w:r>
            <w:r w:rsidRPr="007E33BC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7E33BC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ОТНОШЕНИЕ</w:t>
            </w:r>
            <w:r w:rsidRPr="007E33BC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7E33BC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ПРОМЫШЛЕННЫХ</w:t>
            </w:r>
            <w:r w:rsidRPr="007E33BC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7E33BC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ПРЕДПРИЯТИЙ</w:t>
            </w:r>
            <w:r w:rsidRPr="007E33BC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7E33BC">
              <w:rPr>
                <w:rFonts w:ascii="Arial Unicode MS" w:eastAsia="Arial Unicode MS" w:hAnsi="Arial Unicode MS" w:cs="Arial Unicode MS" w:hint="eastAsia"/>
                <w:b/>
                <w:sz w:val="20"/>
              </w:rPr>
              <w:t>САНКТ</w:t>
            </w:r>
            <w:r w:rsidRPr="007E33BC">
              <w:rPr>
                <w:rFonts w:ascii="Arial Unicode MS" w:eastAsia="Arial Unicode MS" w:hAnsi="Arial Unicode MS" w:cs="Arial Unicode MS"/>
                <w:b/>
                <w:sz w:val="20"/>
              </w:rPr>
              <w:t>-</w:t>
            </w:r>
            <w:r w:rsidRPr="007E33BC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ПЕТЕРБУРГА</w:t>
            </w:r>
          </w:p>
        </w:tc>
      </w:tr>
      <w:tr w:rsidR="00356A16" w:rsidRPr="002458D5" w:rsidTr="001E1FDC">
        <w:trPr>
          <w:trHeight w:val="853"/>
        </w:trPr>
        <w:tc>
          <w:tcPr>
            <w:tcW w:w="5000" w:type="pct"/>
            <w:gridSpan w:val="2"/>
          </w:tcPr>
          <w:p w:rsidR="007E33BC" w:rsidRPr="007E33BC" w:rsidRDefault="009831FA" w:rsidP="007E33BC">
            <w:pPr>
              <w:spacing w:before="240" w:line="276" w:lineRule="auto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proofErr w:type="gramStart"/>
            <w:r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Заслушав и обсудив </w:t>
            </w:r>
            <w:r w:rsidR="00755AC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выступлени</w:t>
            </w:r>
            <w:r w:rsid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>я</w:t>
            </w:r>
            <w:r w:rsidR="00E37D1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7E33BC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>руководител</w:t>
            </w:r>
            <w:r w:rsid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>я</w:t>
            </w:r>
            <w:r w:rsidR="007E33BC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Управления Федеральной налоговой службы России по Санкт-Петербургу Гнедых А.В.</w:t>
            </w:r>
            <w:r w:rsid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и</w:t>
            </w:r>
            <w:r w:rsidR="007E33BC">
              <w:t xml:space="preserve"> </w:t>
            </w:r>
            <w:r w:rsidR="007E33BC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>уполномоченн</w:t>
            </w:r>
            <w:r w:rsid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>ого</w:t>
            </w:r>
            <w:r w:rsidR="007E33BC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по защите прав предпринимателей в Санкт-Петербурге</w:t>
            </w:r>
            <w:r w:rsid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7E33BC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>Калугин</w:t>
            </w:r>
            <w:r w:rsid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>а</w:t>
            </w:r>
            <w:r w:rsidR="007E33BC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В.В.,</w:t>
            </w:r>
            <w:r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2D015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Президиум </w:t>
            </w:r>
            <w:r w:rsidR="00714E20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СПП СПб </w:t>
            </w:r>
            <w:r w:rsidR="007B3CB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отмечает, что</w:t>
            </w:r>
            <w:r w:rsidR="00377972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7E33BC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>законодательн</w:t>
            </w:r>
            <w:r w:rsid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>ые</w:t>
            </w:r>
            <w:r w:rsidR="007E33BC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инициатив</w:t>
            </w:r>
            <w:r w:rsid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>ы</w:t>
            </w:r>
            <w:r w:rsidR="007E33BC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Управления федеральной налоговой службы по Санкт-Петербургу по реформе налогообложения недвижимости</w:t>
            </w:r>
            <w:r w:rsid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и</w:t>
            </w:r>
            <w:r w:rsidR="007E33BC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установлени</w:t>
            </w:r>
            <w:r w:rsid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>ю</w:t>
            </w:r>
            <w:r w:rsidR="007E33BC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в качестве налоговой базы кадастровой стоимости</w:t>
            </w:r>
            <w:r w:rsid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7E33BC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повлечет за собой </w:t>
            </w:r>
            <w:r w:rsid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существенное </w:t>
            </w:r>
            <w:r w:rsidR="007E33BC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>увеличение налоговой нагрузки для промышленных</w:t>
            </w:r>
            <w:proofErr w:type="gramEnd"/>
            <w:r w:rsidR="007E33BC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предприятий города.</w:t>
            </w:r>
            <w:r w:rsid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7E33BC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>Особую тревогу вызывает увеличение налоговой нагрузки в текущих условиях для ведущей сферы промышленности Санкт-Петербурга – предприятий оборонно-промышленного комплекса.</w:t>
            </w:r>
          </w:p>
          <w:p w:rsidR="007E33BC" w:rsidRPr="007E33BC" w:rsidRDefault="00BA05DE" w:rsidP="007E33BC">
            <w:pPr>
              <w:spacing w:before="240" w:line="276" w:lineRule="auto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Принято во внимание</w:t>
            </w:r>
            <w:r w:rsidR="007E33BC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мнени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е</w:t>
            </w:r>
            <w:r w:rsidR="007E33BC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Министра финансов РФ Силуанова</w:t>
            </w:r>
            <w:r w:rsidR="00481D62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481D62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>А.Г.</w:t>
            </w:r>
            <w:r w:rsidR="007E33BC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который в своем ответе на запрос депутата Государственной Думы ФС РФ Романова </w:t>
            </w:r>
            <w:r w:rsidR="00481D62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>М.В.</w:t>
            </w:r>
            <w:r w:rsidR="00481D62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7E33BC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>в связи с обращением Президента Ассоциации промышленных предприятий Санкт-Петербурга Радченко</w:t>
            </w:r>
            <w:r w:rsidR="00481D62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481D62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>В.А.</w:t>
            </w:r>
            <w:r w:rsidR="007E33BC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отметил</w:t>
            </w:r>
            <w:r w:rsidR="007E33BC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что в связи со сложившейся экономической ситуацией в Российской Федерации в результате введения в отношении Российской Федерации ограничительных мер экономического характера необходимы 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действия</w:t>
            </w:r>
            <w:proofErr w:type="gramEnd"/>
            <w:r w:rsidR="007E33BC" w:rsidRPr="007E33BC">
              <w:rPr>
                <w:rFonts w:ascii="Arial Unicode MS" w:eastAsia="Arial Unicode MS" w:hAnsi="Arial Unicode MS" w:cs="Arial Unicode MS"/>
                <w:sz w:val="20"/>
                <w:szCs w:val="22"/>
              </w:rPr>
              <w:t>, направленные на повышение устойчивости российских предприятий в условиях санкций.</w:t>
            </w:r>
          </w:p>
          <w:p w:rsidR="002E2CD7" w:rsidRPr="002E2CD7" w:rsidRDefault="002E2CD7" w:rsidP="002E2CD7">
            <w:pPr>
              <w:spacing w:before="240" w:line="276" w:lineRule="auto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2E2CD7">
              <w:rPr>
                <w:rFonts w:ascii="Arial Unicode MS" w:eastAsia="Arial Unicode MS" w:hAnsi="Arial Unicode MS" w:cs="Arial Unicode MS"/>
                <w:sz w:val="20"/>
                <w:szCs w:val="22"/>
              </w:rPr>
              <w:t>ПРЕЗИДИУМ ПОСТАНОВЛЯЕТ:</w:t>
            </w:r>
          </w:p>
          <w:p w:rsidR="002E2CD7" w:rsidRPr="002E2CD7" w:rsidRDefault="002E2CD7" w:rsidP="002E2CD7">
            <w:pPr>
              <w:spacing w:before="240" w:line="276" w:lineRule="auto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2E2CD7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1. 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Считать </w:t>
            </w:r>
            <w:r w:rsidR="00AD124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целесообразным </w:t>
            </w:r>
            <w:r w:rsidRPr="002E2CD7">
              <w:rPr>
                <w:rFonts w:ascii="Arial Unicode MS" w:eastAsia="Arial Unicode MS" w:hAnsi="Arial Unicode MS" w:cs="Arial Unicode MS"/>
                <w:sz w:val="20"/>
                <w:szCs w:val="22"/>
              </w:rPr>
              <w:t>наложени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е</w:t>
            </w:r>
            <w:r w:rsidRPr="002E2CD7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моратория на период проведения специальной военной операции на любые инициативы Федеральной налоговой службы РФ, влекущи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е</w:t>
            </w:r>
            <w:r w:rsidRPr="002E2CD7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за собой увеличение налоговой нагрузки на промышленны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е</w:t>
            </w:r>
            <w:r w:rsidRPr="002E2CD7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предприятия</w:t>
            </w:r>
            <w:r w:rsidRPr="002E2CD7"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Предложить </w:t>
            </w:r>
            <w:r w:rsidRPr="002E2CD7">
              <w:rPr>
                <w:rFonts w:ascii="Arial Unicode MS" w:eastAsia="Arial Unicode MS" w:hAnsi="Arial Unicode MS" w:cs="Arial Unicode MS"/>
                <w:sz w:val="20"/>
                <w:szCs w:val="22"/>
              </w:rPr>
              <w:t>Управлени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ю</w:t>
            </w:r>
            <w:r w:rsidRPr="002E2CD7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федеральной налоговой службы по Санкт-Петербургу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дополнительно провести анализ целесообразности изменения системы </w:t>
            </w:r>
            <w:r w:rsidRPr="002E2CD7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налогообложения недвижимости и 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последствия для функционирования промышленных предприятий </w:t>
            </w:r>
            <w:r w:rsidRPr="002E2CD7">
              <w:rPr>
                <w:rFonts w:ascii="Arial Unicode MS" w:eastAsia="Arial Unicode MS" w:hAnsi="Arial Unicode MS" w:cs="Arial Unicode MS"/>
                <w:sz w:val="20"/>
                <w:szCs w:val="22"/>
              </w:rPr>
              <w:t>установлени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я</w:t>
            </w:r>
            <w:r w:rsidRPr="002E2CD7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в качестве налоговой базы кадастровой стоимости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</w:p>
          <w:p w:rsidR="002E2CD7" w:rsidRPr="002E2CD7" w:rsidRDefault="002E2CD7" w:rsidP="002E2CD7">
            <w:pPr>
              <w:spacing w:before="240" w:line="276" w:lineRule="auto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2</w:t>
            </w:r>
            <w:r w:rsidRPr="002E2CD7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. Членам СПП СПб </w:t>
            </w:r>
            <w:r w:rsidR="00BA05DE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в сложных политических и экономических условиях </w:t>
            </w:r>
            <w:r w:rsidRPr="002E2CD7">
              <w:rPr>
                <w:rFonts w:ascii="Arial Unicode MS" w:eastAsia="Arial Unicode MS" w:hAnsi="Arial Unicode MS" w:cs="Arial Unicode MS"/>
                <w:sz w:val="20"/>
                <w:szCs w:val="22"/>
              </w:rPr>
              <w:t>считать важнейшим направлением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деятельности </w:t>
            </w:r>
            <w:r w:rsidR="00BA05DE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обеспечение стабильной работы производственных коллективов, 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своевременное и качественное выполнение договорных обязательств и заданий государственного заказа</w:t>
            </w:r>
            <w:r w:rsidRPr="002E2CD7"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</w:p>
          <w:p w:rsidR="005776AD" w:rsidRPr="002458D5" w:rsidRDefault="002E2CD7" w:rsidP="00BA05DE">
            <w:pPr>
              <w:spacing w:before="240" w:line="276" w:lineRule="auto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3</w:t>
            </w:r>
            <w:r w:rsidRPr="002E2CD7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. </w:t>
            </w:r>
            <w:proofErr w:type="gramStart"/>
            <w:r w:rsidRPr="002E2CD7">
              <w:rPr>
                <w:rFonts w:ascii="Arial Unicode MS" w:eastAsia="Arial Unicode MS" w:hAnsi="Arial Unicode MS" w:cs="Arial Unicode MS"/>
                <w:sz w:val="20"/>
                <w:szCs w:val="22"/>
              </w:rPr>
              <w:t>Контроль за</w:t>
            </w:r>
            <w:proofErr w:type="gramEnd"/>
            <w:r w:rsidRPr="002E2CD7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выполнением постановления возложить на Исполнительную дирекцию СПП СПб</w:t>
            </w:r>
            <w:r w:rsidR="00BA05DE"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</w:p>
        </w:tc>
      </w:tr>
    </w:tbl>
    <w:p w:rsidR="00291B98" w:rsidRPr="002458D5" w:rsidRDefault="00291B98" w:rsidP="00E20A2E">
      <w:pPr>
        <w:spacing w:line="276" w:lineRule="auto"/>
        <w:jc w:val="both"/>
        <w:rPr>
          <w:rFonts w:ascii="Arial Unicode MS" w:eastAsia="Arial Unicode MS" w:hAnsi="Arial Unicode MS" w:cs="Arial Unicode MS"/>
          <w:sz w:val="20"/>
          <w:szCs w:val="22"/>
        </w:rPr>
      </w:pPr>
    </w:p>
    <w:sectPr w:rsidR="00291B98" w:rsidRPr="002458D5" w:rsidSect="001F4914">
      <w:footerReference w:type="even" r:id="rId9"/>
      <w:footerReference w:type="default" r:id="rId10"/>
      <w:pgSz w:w="11906" w:h="16838" w:code="9"/>
      <w:pgMar w:top="851" w:right="720" w:bottom="567" w:left="720" w:header="720" w:footer="25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318" w:rsidRPr="002458D5" w:rsidRDefault="00975318">
      <w:pPr>
        <w:rPr>
          <w:sz w:val="14"/>
          <w:szCs w:val="14"/>
        </w:rPr>
      </w:pPr>
      <w:r w:rsidRPr="002458D5">
        <w:rPr>
          <w:sz w:val="14"/>
          <w:szCs w:val="14"/>
        </w:rPr>
        <w:separator/>
      </w:r>
    </w:p>
  </w:endnote>
  <w:endnote w:type="continuationSeparator" w:id="0">
    <w:p w:rsidR="00975318" w:rsidRPr="002458D5" w:rsidRDefault="00975318">
      <w:pPr>
        <w:rPr>
          <w:sz w:val="14"/>
          <w:szCs w:val="14"/>
        </w:rPr>
      </w:pPr>
      <w:r w:rsidRPr="002458D5">
        <w:rPr>
          <w:sz w:val="14"/>
          <w:szCs w:val="1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33" w:rsidRPr="002458D5" w:rsidRDefault="004E4550" w:rsidP="00464003">
    <w:pPr>
      <w:pStyle w:val="a3"/>
      <w:framePr w:wrap="around" w:vAnchor="text" w:hAnchor="margin" w:xAlign="right" w:y="1"/>
      <w:rPr>
        <w:rStyle w:val="a4"/>
        <w:sz w:val="14"/>
        <w:szCs w:val="14"/>
      </w:rPr>
    </w:pPr>
    <w:r w:rsidRPr="002458D5">
      <w:rPr>
        <w:rStyle w:val="a4"/>
        <w:sz w:val="14"/>
        <w:szCs w:val="14"/>
      </w:rPr>
      <w:fldChar w:fldCharType="begin"/>
    </w:r>
    <w:r w:rsidR="00756333" w:rsidRPr="002458D5">
      <w:rPr>
        <w:rStyle w:val="a4"/>
        <w:sz w:val="14"/>
        <w:szCs w:val="14"/>
      </w:rPr>
      <w:instrText xml:space="preserve">PAGE  </w:instrText>
    </w:r>
    <w:r w:rsidRPr="002458D5">
      <w:rPr>
        <w:rStyle w:val="a4"/>
        <w:sz w:val="14"/>
        <w:szCs w:val="14"/>
      </w:rPr>
      <w:fldChar w:fldCharType="end"/>
    </w:r>
  </w:p>
  <w:p w:rsidR="00756333" w:rsidRPr="002458D5" w:rsidRDefault="00756333" w:rsidP="00C45EED">
    <w:pPr>
      <w:pStyle w:val="a3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33" w:rsidRPr="002458D5" w:rsidRDefault="004E4550" w:rsidP="0006174D">
    <w:pPr>
      <w:pStyle w:val="a3"/>
      <w:framePr w:wrap="around" w:vAnchor="text" w:hAnchor="margin" w:xAlign="right" w:y="1"/>
      <w:spacing w:before="240"/>
      <w:rPr>
        <w:rStyle w:val="a4"/>
        <w:sz w:val="14"/>
        <w:szCs w:val="14"/>
      </w:rPr>
    </w:pPr>
    <w:r w:rsidRPr="002458D5">
      <w:rPr>
        <w:rStyle w:val="a4"/>
        <w:sz w:val="14"/>
        <w:szCs w:val="14"/>
      </w:rPr>
      <w:fldChar w:fldCharType="begin"/>
    </w:r>
    <w:r w:rsidR="00756333" w:rsidRPr="002458D5">
      <w:rPr>
        <w:rStyle w:val="a4"/>
        <w:sz w:val="14"/>
        <w:szCs w:val="14"/>
      </w:rPr>
      <w:instrText xml:space="preserve">PAGE  </w:instrText>
    </w:r>
    <w:r w:rsidRPr="002458D5">
      <w:rPr>
        <w:rStyle w:val="a4"/>
        <w:sz w:val="14"/>
        <w:szCs w:val="14"/>
      </w:rPr>
      <w:fldChar w:fldCharType="separate"/>
    </w:r>
    <w:r w:rsidR="00AD1246">
      <w:rPr>
        <w:rStyle w:val="a4"/>
        <w:noProof/>
        <w:sz w:val="14"/>
        <w:szCs w:val="14"/>
      </w:rPr>
      <w:t>1</w:t>
    </w:r>
    <w:r w:rsidRPr="002458D5">
      <w:rPr>
        <w:rStyle w:val="a4"/>
        <w:sz w:val="14"/>
        <w:szCs w:val="14"/>
      </w:rPr>
      <w:fldChar w:fldCharType="end"/>
    </w:r>
  </w:p>
  <w:p w:rsidR="00756333" w:rsidRPr="002458D5" w:rsidRDefault="00756333" w:rsidP="0006174D">
    <w:pPr>
      <w:pStyle w:val="a3"/>
      <w:spacing w:before="240"/>
      <w:ind w:right="36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318" w:rsidRPr="002458D5" w:rsidRDefault="00975318">
      <w:pPr>
        <w:rPr>
          <w:sz w:val="14"/>
          <w:szCs w:val="14"/>
        </w:rPr>
      </w:pPr>
      <w:r w:rsidRPr="002458D5">
        <w:rPr>
          <w:sz w:val="14"/>
          <w:szCs w:val="14"/>
        </w:rPr>
        <w:separator/>
      </w:r>
    </w:p>
  </w:footnote>
  <w:footnote w:type="continuationSeparator" w:id="0">
    <w:p w:rsidR="00975318" w:rsidRPr="002458D5" w:rsidRDefault="00975318">
      <w:pPr>
        <w:rPr>
          <w:sz w:val="14"/>
          <w:szCs w:val="14"/>
        </w:rPr>
      </w:pPr>
      <w:r w:rsidRPr="002458D5">
        <w:rPr>
          <w:sz w:val="14"/>
          <w:szCs w:val="1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3012A"/>
    <w:multiLevelType w:val="multilevel"/>
    <w:tmpl w:val="DBEA4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56E26EDE"/>
    <w:multiLevelType w:val="multilevel"/>
    <w:tmpl w:val="237E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E83593"/>
    <w:multiLevelType w:val="hybridMultilevel"/>
    <w:tmpl w:val="1FAC81E8"/>
    <w:lvl w:ilvl="0" w:tplc="19867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C44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6D221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6EC9BD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D8ACB6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D16252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5421D0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654BA9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B5E499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FA"/>
    <w:rsid w:val="00002B6C"/>
    <w:rsid w:val="00004100"/>
    <w:rsid w:val="00012492"/>
    <w:rsid w:val="00012EE6"/>
    <w:rsid w:val="00016779"/>
    <w:rsid w:val="0002590A"/>
    <w:rsid w:val="00033CE9"/>
    <w:rsid w:val="0003432E"/>
    <w:rsid w:val="00035CEC"/>
    <w:rsid w:val="0005300B"/>
    <w:rsid w:val="0006174D"/>
    <w:rsid w:val="00077B6F"/>
    <w:rsid w:val="000860A1"/>
    <w:rsid w:val="000932D0"/>
    <w:rsid w:val="000B2A77"/>
    <w:rsid w:val="000C3970"/>
    <w:rsid w:val="000D11BA"/>
    <w:rsid w:val="000D2312"/>
    <w:rsid w:val="000E6D86"/>
    <w:rsid w:val="00100165"/>
    <w:rsid w:val="00111E43"/>
    <w:rsid w:val="0012014B"/>
    <w:rsid w:val="00120231"/>
    <w:rsid w:val="00120FC6"/>
    <w:rsid w:val="00123D3C"/>
    <w:rsid w:val="001359A3"/>
    <w:rsid w:val="00136F3B"/>
    <w:rsid w:val="00145C72"/>
    <w:rsid w:val="00147928"/>
    <w:rsid w:val="00164651"/>
    <w:rsid w:val="001905C6"/>
    <w:rsid w:val="0019637E"/>
    <w:rsid w:val="001B059A"/>
    <w:rsid w:val="001B1DC4"/>
    <w:rsid w:val="001C0228"/>
    <w:rsid w:val="001C46F6"/>
    <w:rsid w:val="001C6699"/>
    <w:rsid w:val="001D6C01"/>
    <w:rsid w:val="001E1FDC"/>
    <w:rsid w:val="001F4914"/>
    <w:rsid w:val="00222526"/>
    <w:rsid w:val="002303C9"/>
    <w:rsid w:val="002306E4"/>
    <w:rsid w:val="002331E6"/>
    <w:rsid w:val="0024021D"/>
    <w:rsid w:val="002452D2"/>
    <w:rsid w:val="002458D5"/>
    <w:rsid w:val="00251F6A"/>
    <w:rsid w:val="002527FA"/>
    <w:rsid w:val="002578A9"/>
    <w:rsid w:val="002602CF"/>
    <w:rsid w:val="00262A9C"/>
    <w:rsid w:val="002725A7"/>
    <w:rsid w:val="00273AF5"/>
    <w:rsid w:val="00275570"/>
    <w:rsid w:val="0027570D"/>
    <w:rsid w:val="00286153"/>
    <w:rsid w:val="00291B98"/>
    <w:rsid w:val="002950B3"/>
    <w:rsid w:val="002A0F86"/>
    <w:rsid w:val="002A3D37"/>
    <w:rsid w:val="002B11DF"/>
    <w:rsid w:val="002B3497"/>
    <w:rsid w:val="002B44A2"/>
    <w:rsid w:val="002C06B2"/>
    <w:rsid w:val="002C273C"/>
    <w:rsid w:val="002D015F"/>
    <w:rsid w:val="002D5DDF"/>
    <w:rsid w:val="002E2CD7"/>
    <w:rsid w:val="003040E1"/>
    <w:rsid w:val="0030456A"/>
    <w:rsid w:val="00313B6F"/>
    <w:rsid w:val="00316477"/>
    <w:rsid w:val="003169E8"/>
    <w:rsid w:val="003239C9"/>
    <w:rsid w:val="00334ACF"/>
    <w:rsid w:val="00341549"/>
    <w:rsid w:val="00356A16"/>
    <w:rsid w:val="00362DF1"/>
    <w:rsid w:val="003746E9"/>
    <w:rsid w:val="0037740E"/>
    <w:rsid w:val="00377972"/>
    <w:rsid w:val="00383BD8"/>
    <w:rsid w:val="00383CB4"/>
    <w:rsid w:val="0039170C"/>
    <w:rsid w:val="003932C2"/>
    <w:rsid w:val="003A5B2B"/>
    <w:rsid w:val="003A7C37"/>
    <w:rsid w:val="003C507A"/>
    <w:rsid w:val="003D105D"/>
    <w:rsid w:val="003F13ED"/>
    <w:rsid w:val="003F7655"/>
    <w:rsid w:val="0040326C"/>
    <w:rsid w:val="004159DB"/>
    <w:rsid w:val="004209E0"/>
    <w:rsid w:val="00427C6E"/>
    <w:rsid w:val="00441EE2"/>
    <w:rsid w:val="00445364"/>
    <w:rsid w:val="00446228"/>
    <w:rsid w:val="004467E8"/>
    <w:rsid w:val="00447FAD"/>
    <w:rsid w:val="0045138B"/>
    <w:rsid w:val="00452735"/>
    <w:rsid w:val="00464003"/>
    <w:rsid w:val="00470E56"/>
    <w:rsid w:val="0048187C"/>
    <w:rsid w:val="00481D62"/>
    <w:rsid w:val="0048319C"/>
    <w:rsid w:val="00484306"/>
    <w:rsid w:val="004931E1"/>
    <w:rsid w:val="00496419"/>
    <w:rsid w:val="004A0454"/>
    <w:rsid w:val="004A4BA8"/>
    <w:rsid w:val="004B0611"/>
    <w:rsid w:val="004B1D75"/>
    <w:rsid w:val="004C1B52"/>
    <w:rsid w:val="004C2786"/>
    <w:rsid w:val="004D5771"/>
    <w:rsid w:val="004E379B"/>
    <w:rsid w:val="004E4550"/>
    <w:rsid w:val="004F0684"/>
    <w:rsid w:val="004F0A84"/>
    <w:rsid w:val="004F5FB5"/>
    <w:rsid w:val="005014E9"/>
    <w:rsid w:val="005145DD"/>
    <w:rsid w:val="00524C95"/>
    <w:rsid w:val="00527DCF"/>
    <w:rsid w:val="00530E57"/>
    <w:rsid w:val="005402B6"/>
    <w:rsid w:val="0054510E"/>
    <w:rsid w:val="00545991"/>
    <w:rsid w:val="0055147D"/>
    <w:rsid w:val="005605F0"/>
    <w:rsid w:val="00565C21"/>
    <w:rsid w:val="005776AD"/>
    <w:rsid w:val="005926FF"/>
    <w:rsid w:val="005944D7"/>
    <w:rsid w:val="005A71B9"/>
    <w:rsid w:val="005B45F5"/>
    <w:rsid w:val="005B6AA6"/>
    <w:rsid w:val="005C5A74"/>
    <w:rsid w:val="005C6A30"/>
    <w:rsid w:val="005C78C9"/>
    <w:rsid w:val="005E1933"/>
    <w:rsid w:val="005E5BD5"/>
    <w:rsid w:val="005F2CD7"/>
    <w:rsid w:val="005F6304"/>
    <w:rsid w:val="005F6A38"/>
    <w:rsid w:val="00600F52"/>
    <w:rsid w:val="0061182B"/>
    <w:rsid w:val="00627B7C"/>
    <w:rsid w:val="0063046C"/>
    <w:rsid w:val="0063571D"/>
    <w:rsid w:val="00635FEE"/>
    <w:rsid w:val="00637137"/>
    <w:rsid w:val="006445AF"/>
    <w:rsid w:val="00652519"/>
    <w:rsid w:val="00664D0D"/>
    <w:rsid w:val="00670067"/>
    <w:rsid w:val="006704A1"/>
    <w:rsid w:val="00673ED9"/>
    <w:rsid w:val="0067709A"/>
    <w:rsid w:val="00681E2B"/>
    <w:rsid w:val="00696CE2"/>
    <w:rsid w:val="006A1524"/>
    <w:rsid w:val="006A27A2"/>
    <w:rsid w:val="006A7449"/>
    <w:rsid w:val="006B5036"/>
    <w:rsid w:val="006C0DFB"/>
    <w:rsid w:val="006C263E"/>
    <w:rsid w:val="006D2D00"/>
    <w:rsid w:val="006D30CD"/>
    <w:rsid w:val="006E0A78"/>
    <w:rsid w:val="006E1DC3"/>
    <w:rsid w:val="006F054C"/>
    <w:rsid w:val="006F3A97"/>
    <w:rsid w:val="00701EF3"/>
    <w:rsid w:val="0070319E"/>
    <w:rsid w:val="00707DD1"/>
    <w:rsid w:val="00710648"/>
    <w:rsid w:val="00714470"/>
    <w:rsid w:val="00714E20"/>
    <w:rsid w:val="00716812"/>
    <w:rsid w:val="00716923"/>
    <w:rsid w:val="00736151"/>
    <w:rsid w:val="00755ACF"/>
    <w:rsid w:val="00756333"/>
    <w:rsid w:val="00781A01"/>
    <w:rsid w:val="00781A94"/>
    <w:rsid w:val="00785697"/>
    <w:rsid w:val="0078690A"/>
    <w:rsid w:val="00793F91"/>
    <w:rsid w:val="00796ABF"/>
    <w:rsid w:val="007B3CBA"/>
    <w:rsid w:val="007B5BB1"/>
    <w:rsid w:val="007B6FEF"/>
    <w:rsid w:val="007D1525"/>
    <w:rsid w:val="007E33BC"/>
    <w:rsid w:val="007E3B3A"/>
    <w:rsid w:val="007F4C96"/>
    <w:rsid w:val="007F7956"/>
    <w:rsid w:val="008101B9"/>
    <w:rsid w:val="008101CE"/>
    <w:rsid w:val="0081720C"/>
    <w:rsid w:val="00820D21"/>
    <w:rsid w:val="00830952"/>
    <w:rsid w:val="00835D7E"/>
    <w:rsid w:val="00843BBC"/>
    <w:rsid w:val="008638D7"/>
    <w:rsid w:val="008654E8"/>
    <w:rsid w:val="00873AB6"/>
    <w:rsid w:val="008770DD"/>
    <w:rsid w:val="00894A3C"/>
    <w:rsid w:val="008B3670"/>
    <w:rsid w:val="008B55CC"/>
    <w:rsid w:val="008B7E3F"/>
    <w:rsid w:val="008D3693"/>
    <w:rsid w:val="008D7189"/>
    <w:rsid w:val="008E588C"/>
    <w:rsid w:val="008F3202"/>
    <w:rsid w:val="00904188"/>
    <w:rsid w:val="009066E9"/>
    <w:rsid w:val="009219A5"/>
    <w:rsid w:val="009576D4"/>
    <w:rsid w:val="00957AE4"/>
    <w:rsid w:val="009718D5"/>
    <w:rsid w:val="0097436D"/>
    <w:rsid w:val="00975318"/>
    <w:rsid w:val="009811C5"/>
    <w:rsid w:val="009830D4"/>
    <w:rsid w:val="009831FA"/>
    <w:rsid w:val="00985FD8"/>
    <w:rsid w:val="00995EDC"/>
    <w:rsid w:val="009A0B5A"/>
    <w:rsid w:val="009B2F22"/>
    <w:rsid w:val="009B65C4"/>
    <w:rsid w:val="009C05D9"/>
    <w:rsid w:val="009C298A"/>
    <w:rsid w:val="009C4EFE"/>
    <w:rsid w:val="009C6F60"/>
    <w:rsid w:val="009C7B91"/>
    <w:rsid w:val="009F01FC"/>
    <w:rsid w:val="00A00170"/>
    <w:rsid w:val="00A0122E"/>
    <w:rsid w:val="00A07610"/>
    <w:rsid w:val="00A128F5"/>
    <w:rsid w:val="00A12906"/>
    <w:rsid w:val="00A12DD5"/>
    <w:rsid w:val="00A17250"/>
    <w:rsid w:val="00A20D0B"/>
    <w:rsid w:val="00A22555"/>
    <w:rsid w:val="00A3583A"/>
    <w:rsid w:val="00A431F0"/>
    <w:rsid w:val="00A512B4"/>
    <w:rsid w:val="00A51C1D"/>
    <w:rsid w:val="00A54A63"/>
    <w:rsid w:val="00A6083F"/>
    <w:rsid w:val="00A73F53"/>
    <w:rsid w:val="00A84A7E"/>
    <w:rsid w:val="00AA0955"/>
    <w:rsid w:val="00AB0A72"/>
    <w:rsid w:val="00AB2D30"/>
    <w:rsid w:val="00AB3509"/>
    <w:rsid w:val="00AC00FC"/>
    <w:rsid w:val="00AC0B16"/>
    <w:rsid w:val="00AC25F2"/>
    <w:rsid w:val="00AC413D"/>
    <w:rsid w:val="00AD02A6"/>
    <w:rsid w:val="00AD1246"/>
    <w:rsid w:val="00AD3239"/>
    <w:rsid w:val="00AF5213"/>
    <w:rsid w:val="00B10752"/>
    <w:rsid w:val="00B13245"/>
    <w:rsid w:val="00B144F8"/>
    <w:rsid w:val="00B1662A"/>
    <w:rsid w:val="00B17D75"/>
    <w:rsid w:val="00B2056C"/>
    <w:rsid w:val="00B32144"/>
    <w:rsid w:val="00B462B5"/>
    <w:rsid w:val="00B46E56"/>
    <w:rsid w:val="00B47641"/>
    <w:rsid w:val="00B52977"/>
    <w:rsid w:val="00B56021"/>
    <w:rsid w:val="00B566DB"/>
    <w:rsid w:val="00B619DD"/>
    <w:rsid w:val="00B637F3"/>
    <w:rsid w:val="00B7306A"/>
    <w:rsid w:val="00B74E26"/>
    <w:rsid w:val="00B86015"/>
    <w:rsid w:val="00B862DA"/>
    <w:rsid w:val="00B9064A"/>
    <w:rsid w:val="00BA05DE"/>
    <w:rsid w:val="00BA08A6"/>
    <w:rsid w:val="00BA2698"/>
    <w:rsid w:val="00BA26B2"/>
    <w:rsid w:val="00BA46AA"/>
    <w:rsid w:val="00BA5CA2"/>
    <w:rsid w:val="00BB108E"/>
    <w:rsid w:val="00BB3EE1"/>
    <w:rsid w:val="00BB7071"/>
    <w:rsid w:val="00BB7D33"/>
    <w:rsid w:val="00BC64EF"/>
    <w:rsid w:val="00BE192E"/>
    <w:rsid w:val="00BE2984"/>
    <w:rsid w:val="00BE39C8"/>
    <w:rsid w:val="00BE3BE6"/>
    <w:rsid w:val="00BE7A24"/>
    <w:rsid w:val="00BF2F87"/>
    <w:rsid w:val="00BF41A8"/>
    <w:rsid w:val="00C232E7"/>
    <w:rsid w:val="00C27E5D"/>
    <w:rsid w:val="00C317B6"/>
    <w:rsid w:val="00C42B79"/>
    <w:rsid w:val="00C45EED"/>
    <w:rsid w:val="00C5080C"/>
    <w:rsid w:val="00C64E11"/>
    <w:rsid w:val="00C676BA"/>
    <w:rsid w:val="00C71D69"/>
    <w:rsid w:val="00C73030"/>
    <w:rsid w:val="00C852B6"/>
    <w:rsid w:val="00C86411"/>
    <w:rsid w:val="00C86E2F"/>
    <w:rsid w:val="00CA430C"/>
    <w:rsid w:val="00CC204C"/>
    <w:rsid w:val="00CD4585"/>
    <w:rsid w:val="00CE387F"/>
    <w:rsid w:val="00CE5EFB"/>
    <w:rsid w:val="00CF0321"/>
    <w:rsid w:val="00CF1F7D"/>
    <w:rsid w:val="00CF2C4A"/>
    <w:rsid w:val="00CF33D6"/>
    <w:rsid w:val="00CF7212"/>
    <w:rsid w:val="00D0210E"/>
    <w:rsid w:val="00D24F19"/>
    <w:rsid w:val="00D26745"/>
    <w:rsid w:val="00D5259E"/>
    <w:rsid w:val="00D66514"/>
    <w:rsid w:val="00D71AF2"/>
    <w:rsid w:val="00D722A9"/>
    <w:rsid w:val="00D72A9F"/>
    <w:rsid w:val="00D87297"/>
    <w:rsid w:val="00D91709"/>
    <w:rsid w:val="00DA5846"/>
    <w:rsid w:val="00DD44ED"/>
    <w:rsid w:val="00DE0687"/>
    <w:rsid w:val="00DE384C"/>
    <w:rsid w:val="00E11373"/>
    <w:rsid w:val="00E11698"/>
    <w:rsid w:val="00E138B3"/>
    <w:rsid w:val="00E15FA1"/>
    <w:rsid w:val="00E20A2E"/>
    <w:rsid w:val="00E21E87"/>
    <w:rsid w:val="00E227DB"/>
    <w:rsid w:val="00E36F95"/>
    <w:rsid w:val="00E37D1A"/>
    <w:rsid w:val="00E52E6A"/>
    <w:rsid w:val="00E5547E"/>
    <w:rsid w:val="00E8215F"/>
    <w:rsid w:val="00E90000"/>
    <w:rsid w:val="00EA5019"/>
    <w:rsid w:val="00EA5D97"/>
    <w:rsid w:val="00EA6726"/>
    <w:rsid w:val="00EB075D"/>
    <w:rsid w:val="00EB6E22"/>
    <w:rsid w:val="00EC1352"/>
    <w:rsid w:val="00EC307D"/>
    <w:rsid w:val="00EC43DE"/>
    <w:rsid w:val="00ED0A60"/>
    <w:rsid w:val="00ED4A3B"/>
    <w:rsid w:val="00EE50ED"/>
    <w:rsid w:val="00EE5A77"/>
    <w:rsid w:val="00EF4BD8"/>
    <w:rsid w:val="00EF6C3B"/>
    <w:rsid w:val="00F005FD"/>
    <w:rsid w:val="00F053AF"/>
    <w:rsid w:val="00F20DBE"/>
    <w:rsid w:val="00F226C2"/>
    <w:rsid w:val="00F27962"/>
    <w:rsid w:val="00F30E4F"/>
    <w:rsid w:val="00F340E9"/>
    <w:rsid w:val="00F3571B"/>
    <w:rsid w:val="00F36E33"/>
    <w:rsid w:val="00F407B3"/>
    <w:rsid w:val="00F41805"/>
    <w:rsid w:val="00F42BE3"/>
    <w:rsid w:val="00F43F8B"/>
    <w:rsid w:val="00F5384E"/>
    <w:rsid w:val="00F6341D"/>
    <w:rsid w:val="00F7301C"/>
    <w:rsid w:val="00F74670"/>
    <w:rsid w:val="00F80E8D"/>
    <w:rsid w:val="00F86DDC"/>
    <w:rsid w:val="00FA462E"/>
    <w:rsid w:val="00FA6EC2"/>
    <w:rsid w:val="00FB1894"/>
    <w:rsid w:val="00FB4F39"/>
    <w:rsid w:val="00FC00F3"/>
    <w:rsid w:val="00FC0397"/>
    <w:rsid w:val="00FC355B"/>
    <w:rsid w:val="00FC4E80"/>
    <w:rsid w:val="00FD4862"/>
    <w:rsid w:val="00FD77AE"/>
    <w:rsid w:val="00FE33DB"/>
    <w:rsid w:val="00FE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C71D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BA08A6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Revision"/>
    <w:hidden/>
    <w:uiPriority w:val="99"/>
    <w:semiHidden/>
    <w:rsid w:val="008F3202"/>
    <w:rPr>
      <w:rFonts w:ascii="Baltica" w:hAnsi="Baltic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C71D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BA08A6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Revision"/>
    <w:hidden/>
    <w:uiPriority w:val="99"/>
    <w:semiHidden/>
    <w:rsid w:val="008F3202"/>
    <w:rPr>
      <w:rFonts w:ascii="Baltica" w:hAnsi="Bal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13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2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1D1"/>
            <w:bottom w:val="none" w:sz="0" w:space="0" w:color="auto"/>
            <w:right w:val="single" w:sz="6" w:space="0" w:color="D1D1D1"/>
          </w:divBdr>
          <w:divsChild>
            <w:div w:id="832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8F4C-F62B-4393-8D87-6C02191B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Маша</cp:lastModifiedBy>
  <cp:revision>4</cp:revision>
  <cp:lastPrinted>2023-06-27T09:07:00Z</cp:lastPrinted>
  <dcterms:created xsi:type="dcterms:W3CDTF">2023-06-27T08:59:00Z</dcterms:created>
  <dcterms:modified xsi:type="dcterms:W3CDTF">2023-06-27T10:18:00Z</dcterms:modified>
</cp:coreProperties>
</file>